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D0" w:rsidRPr="00867CD5" w:rsidRDefault="007E2AD0" w:rsidP="00867CD5">
      <w:pPr>
        <w:pStyle w:val="NoSpacing"/>
        <w:jc w:val="center"/>
        <w:rPr>
          <w:b/>
          <w:sz w:val="28"/>
          <w:szCs w:val="28"/>
        </w:rPr>
      </w:pPr>
      <w:bookmarkStart w:id="0" w:name="_GoBack"/>
      <w:bookmarkEnd w:id="0"/>
      <w:r w:rsidRPr="00867CD5">
        <w:rPr>
          <w:b/>
          <w:sz w:val="28"/>
          <w:szCs w:val="28"/>
        </w:rPr>
        <w:t>The Black Book of Colors</w:t>
      </w:r>
    </w:p>
    <w:p w:rsidR="007E2AD0" w:rsidRPr="00867CD5" w:rsidRDefault="007E2AD0" w:rsidP="00867CD5">
      <w:pPr>
        <w:pStyle w:val="NoSpacing"/>
        <w:jc w:val="center"/>
        <w:rPr>
          <w:b/>
          <w:sz w:val="28"/>
          <w:szCs w:val="28"/>
        </w:rPr>
      </w:pPr>
      <w:r w:rsidRPr="00867CD5">
        <w:rPr>
          <w:b/>
          <w:sz w:val="28"/>
          <w:szCs w:val="28"/>
        </w:rPr>
        <w:t xml:space="preserve">Author: </w:t>
      </w:r>
      <w:proofErr w:type="spellStart"/>
      <w:r w:rsidRPr="00867CD5">
        <w:rPr>
          <w:b/>
          <w:sz w:val="28"/>
          <w:szCs w:val="28"/>
        </w:rPr>
        <w:t>Menena</w:t>
      </w:r>
      <w:proofErr w:type="spellEnd"/>
      <w:r w:rsidRPr="00867CD5">
        <w:rPr>
          <w:b/>
          <w:sz w:val="28"/>
          <w:szCs w:val="28"/>
        </w:rPr>
        <w:t xml:space="preserve"> </w:t>
      </w:r>
      <w:proofErr w:type="spellStart"/>
      <w:r w:rsidRPr="00867CD5">
        <w:rPr>
          <w:b/>
          <w:sz w:val="28"/>
          <w:szCs w:val="28"/>
        </w:rPr>
        <w:t>Cottin</w:t>
      </w:r>
      <w:proofErr w:type="spellEnd"/>
      <w:r w:rsidRPr="00867CD5">
        <w:rPr>
          <w:b/>
          <w:sz w:val="28"/>
          <w:szCs w:val="28"/>
        </w:rPr>
        <w:t xml:space="preserve"> and </w:t>
      </w:r>
      <w:proofErr w:type="spellStart"/>
      <w:r w:rsidRPr="00867CD5">
        <w:rPr>
          <w:b/>
          <w:sz w:val="28"/>
          <w:szCs w:val="28"/>
        </w:rPr>
        <w:t>Rosana</w:t>
      </w:r>
      <w:proofErr w:type="spellEnd"/>
      <w:r w:rsidRPr="00867CD5">
        <w:rPr>
          <w:b/>
          <w:sz w:val="28"/>
          <w:szCs w:val="28"/>
        </w:rPr>
        <w:t xml:space="preserve"> </w:t>
      </w:r>
      <w:proofErr w:type="spellStart"/>
      <w:r w:rsidRPr="00867CD5">
        <w:rPr>
          <w:b/>
          <w:sz w:val="28"/>
          <w:szCs w:val="28"/>
        </w:rPr>
        <w:t>Faria</w:t>
      </w:r>
      <w:proofErr w:type="spellEnd"/>
    </w:p>
    <w:p w:rsidR="007E2AD0" w:rsidRPr="00867CD5" w:rsidRDefault="007E2AD0" w:rsidP="007E2AD0">
      <w:pPr>
        <w:pStyle w:val="NoSpacing"/>
        <w:rPr>
          <w:b/>
          <w:sz w:val="28"/>
          <w:szCs w:val="28"/>
        </w:rPr>
      </w:pPr>
    </w:p>
    <w:p w:rsidR="007E2AD0" w:rsidRPr="00867CD5" w:rsidRDefault="007E2AD0" w:rsidP="007E2AD0">
      <w:pPr>
        <w:pStyle w:val="NoSpacing"/>
        <w:rPr>
          <w:sz w:val="28"/>
          <w:szCs w:val="28"/>
        </w:rPr>
      </w:pPr>
      <w:r w:rsidRPr="00867CD5">
        <w:rPr>
          <w:sz w:val="28"/>
          <w:szCs w:val="28"/>
        </w:rPr>
        <w:t xml:space="preserve">At the beginning of the book, explain that the author is making similarities between </w:t>
      </w:r>
      <w:proofErr w:type="spellStart"/>
      <w:r w:rsidRPr="00867CD5">
        <w:rPr>
          <w:sz w:val="28"/>
          <w:szCs w:val="28"/>
        </w:rPr>
        <w:t>colours</w:t>
      </w:r>
      <w:proofErr w:type="spellEnd"/>
      <w:r w:rsidRPr="00867CD5">
        <w:rPr>
          <w:sz w:val="28"/>
          <w:szCs w:val="28"/>
        </w:rPr>
        <w:t xml:space="preserve"> and actual objects. The book is explaining </w:t>
      </w:r>
      <w:proofErr w:type="spellStart"/>
      <w:r w:rsidRPr="00867CD5">
        <w:rPr>
          <w:sz w:val="28"/>
          <w:szCs w:val="28"/>
        </w:rPr>
        <w:t>colours</w:t>
      </w:r>
      <w:proofErr w:type="spellEnd"/>
      <w:r w:rsidRPr="00867CD5">
        <w:rPr>
          <w:sz w:val="28"/>
          <w:szCs w:val="28"/>
        </w:rPr>
        <w:t xml:space="preserve"> to someone who can’t see. </w:t>
      </w:r>
    </w:p>
    <w:p w:rsidR="007E2AD0" w:rsidRPr="00867CD5" w:rsidRDefault="007E2AD0" w:rsidP="007E2AD0">
      <w:pPr>
        <w:pStyle w:val="NoSpacing"/>
        <w:rPr>
          <w:sz w:val="28"/>
          <w:szCs w:val="28"/>
        </w:rPr>
      </w:pPr>
    </w:p>
    <w:p w:rsidR="007E2AD0" w:rsidRPr="00867CD5" w:rsidRDefault="007E2AD0" w:rsidP="007E2AD0">
      <w:pPr>
        <w:pStyle w:val="NoSpacing"/>
        <w:rPr>
          <w:sz w:val="28"/>
          <w:szCs w:val="28"/>
        </w:rPr>
      </w:pPr>
      <w:r w:rsidRPr="00867CD5">
        <w:rPr>
          <w:sz w:val="28"/>
          <w:szCs w:val="28"/>
        </w:rPr>
        <w:t xml:space="preserve">Talk about Braille, it is the alphabet for people who are blind, they can feel the dots on the page and “read” the words by feeling. In this book, the pictures are the objects that the author uses to describe the </w:t>
      </w:r>
      <w:proofErr w:type="spellStart"/>
      <w:r w:rsidRPr="00867CD5">
        <w:rPr>
          <w:sz w:val="28"/>
          <w:szCs w:val="28"/>
        </w:rPr>
        <w:t>colours</w:t>
      </w:r>
      <w:proofErr w:type="spellEnd"/>
      <w:r w:rsidRPr="00867CD5">
        <w:rPr>
          <w:sz w:val="28"/>
          <w:szCs w:val="28"/>
        </w:rPr>
        <w:t xml:space="preserve">. </w:t>
      </w:r>
    </w:p>
    <w:p w:rsidR="007E2AD0" w:rsidRPr="00867CD5" w:rsidRDefault="007E2AD0" w:rsidP="007E2AD0">
      <w:pPr>
        <w:pStyle w:val="NoSpacing"/>
        <w:rPr>
          <w:sz w:val="28"/>
          <w:szCs w:val="28"/>
        </w:rPr>
      </w:pPr>
    </w:p>
    <w:p w:rsidR="007E2AD0" w:rsidRPr="00867CD5" w:rsidRDefault="007E2AD0" w:rsidP="007E2AD0">
      <w:pPr>
        <w:pStyle w:val="NoSpacing"/>
        <w:rPr>
          <w:sz w:val="28"/>
          <w:szCs w:val="28"/>
        </w:rPr>
      </w:pPr>
      <w:r w:rsidRPr="00867CD5">
        <w:rPr>
          <w:sz w:val="28"/>
          <w:szCs w:val="28"/>
        </w:rPr>
        <w:t xml:space="preserve">Activity: Why do you think the object was chosen for the </w:t>
      </w:r>
      <w:proofErr w:type="spellStart"/>
      <w:r w:rsidRPr="00867CD5">
        <w:rPr>
          <w:sz w:val="28"/>
          <w:szCs w:val="28"/>
        </w:rPr>
        <w:t>colour</w:t>
      </w:r>
      <w:proofErr w:type="spellEnd"/>
      <w:r w:rsidRPr="00867CD5">
        <w:rPr>
          <w:sz w:val="28"/>
          <w:szCs w:val="28"/>
        </w:rPr>
        <w:t xml:space="preserve">? </w:t>
      </w:r>
      <w:proofErr w:type="gramStart"/>
      <w:r w:rsidRPr="00867CD5">
        <w:rPr>
          <w:sz w:val="28"/>
          <w:szCs w:val="28"/>
        </w:rPr>
        <w:t>i.e</w:t>
      </w:r>
      <w:proofErr w:type="gramEnd"/>
      <w:r w:rsidRPr="00867CD5">
        <w:rPr>
          <w:sz w:val="28"/>
          <w:szCs w:val="28"/>
        </w:rPr>
        <w:t>. mustard, we know it is yellow.</w:t>
      </w:r>
    </w:p>
    <w:p w:rsidR="00D06E65" w:rsidRPr="00867CD5" w:rsidRDefault="00D06E65">
      <w:pPr>
        <w:rPr>
          <w:sz w:val="28"/>
          <w:szCs w:val="28"/>
        </w:rPr>
      </w:pPr>
    </w:p>
    <w:p w:rsidR="00867CD5" w:rsidRPr="00867CD5" w:rsidRDefault="00867CD5">
      <w:pPr>
        <w:rPr>
          <w:sz w:val="28"/>
          <w:szCs w:val="28"/>
        </w:rPr>
      </w:pPr>
    </w:p>
    <w:p w:rsidR="00867CD5" w:rsidRPr="00867CD5" w:rsidRDefault="00867CD5">
      <w:pPr>
        <w:rPr>
          <w:sz w:val="28"/>
          <w:szCs w:val="28"/>
        </w:rPr>
      </w:pPr>
    </w:p>
    <w:p w:rsidR="00867CD5" w:rsidRPr="00867CD5" w:rsidRDefault="00867CD5">
      <w:pPr>
        <w:rPr>
          <w:sz w:val="28"/>
          <w:szCs w:val="28"/>
        </w:rPr>
      </w:pPr>
    </w:p>
    <w:p w:rsidR="00867CD5" w:rsidRPr="00867CD5" w:rsidRDefault="00867CD5">
      <w:pPr>
        <w:rPr>
          <w:sz w:val="28"/>
          <w:szCs w:val="28"/>
        </w:rPr>
      </w:pPr>
    </w:p>
    <w:p w:rsidR="00867CD5" w:rsidRDefault="00867CD5">
      <w:pPr>
        <w:rPr>
          <w:sz w:val="28"/>
          <w:szCs w:val="28"/>
        </w:rPr>
      </w:pPr>
    </w:p>
    <w:p w:rsidR="00867CD5" w:rsidRPr="00867CD5" w:rsidRDefault="00867CD5">
      <w:pPr>
        <w:rPr>
          <w:sz w:val="28"/>
          <w:szCs w:val="28"/>
        </w:rPr>
      </w:pPr>
    </w:p>
    <w:p w:rsidR="00867CD5" w:rsidRPr="00867CD5" w:rsidRDefault="00867CD5">
      <w:pPr>
        <w:rPr>
          <w:sz w:val="28"/>
          <w:szCs w:val="28"/>
        </w:rPr>
      </w:pPr>
    </w:p>
    <w:p w:rsidR="00867CD5" w:rsidRDefault="00867CD5">
      <w:pPr>
        <w:rPr>
          <w:sz w:val="28"/>
          <w:szCs w:val="28"/>
        </w:rPr>
      </w:pPr>
    </w:p>
    <w:p w:rsidR="00867CD5" w:rsidRDefault="00867CD5">
      <w:pPr>
        <w:rPr>
          <w:sz w:val="28"/>
          <w:szCs w:val="28"/>
        </w:rPr>
      </w:pPr>
    </w:p>
    <w:p w:rsidR="00867CD5" w:rsidRDefault="00867CD5">
      <w:pPr>
        <w:rPr>
          <w:sz w:val="28"/>
          <w:szCs w:val="28"/>
        </w:rPr>
      </w:pPr>
    </w:p>
    <w:p w:rsidR="00867CD5" w:rsidRPr="00867CD5" w:rsidRDefault="00867CD5">
      <w:pPr>
        <w:rPr>
          <w:sz w:val="28"/>
          <w:szCs w:val="28"/>
        </w:rPr>
      </w:pPr>
    </w:p>
    <w:p w:rsidR="00867CD5" w:rsidRDefault="00867CD5" w:rsidP="00867CD5">
      <w:pPr>
        <w:jc w:val="center"/>
        <w:rPr>
          <w:sz w:val="28"/>
          <w:szCs w:val="28"/>
        </w:rPr>
      </w:pPr>
      <w:r>
        <w:rPr>
          <w:sz w:val="28"/>
          <w:szCs w:val="28"/>
        </w:rPr>
        <w:t xml:space="preserve">Funded by:  Living SJ </w:t>
      </w:r>
    </w:p>
    <w:p w:rsidR="00867CD5" w:rsidRDefault="00867CD5" w:rsidP="00867CD5">
      <w:pPr>
        <w:jc w:val="center"/>
        <w:rPr>
          <w:sz w:val="28"/>
          <w:szCs w:val="28"/>
        </w:rPr>
      </w:pPr>
      <w:r>
        <w:rPr>
          <w:sz w:val="28"/>
          <w:szCs w:val="28"/>
        </w:rPr>
        <w:t xml:space="preserve">Created by: The Early Childhood Services Coordinators and the Talk with Me Team </w:t>
      </w:r>
    </w:p>
    <w:p w:rsidR="00867CD5" w:rsidRDefault="00867CD5" w:rsidP="00867CD5">
      <w:pPr>
        <w:jc w:val="center"/>
        <w:rPr>
          <w:sz w:val="28"/>
          <w:szCs w:val="28"/>
        </w:rPr>
      </w:pPr>
      <w:r>
        <w:rPr>
          <w:noProof/>
          <w:lang w:val="en-CA" w:eastAsia="en-CA"/>
        </w:rPr>
        <w:drawing>
          <wp:inline distT="0" distB="0" distL="0" distR="0">
            <wp:extent cx="332740" cy="326390"/>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S-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 cy="326390"/>
                    </a:xfrm>
                    <a:prstGeom prst="rect">
                      <a:avLst/>
                    </a:prstGeom>
                    <a:noFill/>
                    <a:ln>
                      <a:noFill/>
                    </a:ln>
                  </pic:spPr>
                </pic:pic>
              </a:graphicData>
            </a:graphic>
          </wp:inline>
        </w:drawing>
      </w:r>
      <w:r>
        <w:rPr>
          <w:sz w:val="28"/>
          <w:szCs w:val="28"/>
        </w:rPr>
        <w:t xml:space="preserve">, </w:t>
      </w:r>
      <w:r>
        <w:rPr>
          <w:noProof/>
          <w:lang w:val="en-CA" w:eastAsia="en-CA"/>
        </w:rPr>
        <w:drawing>
          <wp:inline distT="0" distB="0" distL="0" distR="0">
            <wp:extent cx="1116330" cy="314960"/>
            <wp:effectExtent l="0" t="0" r="7620" b="8890"/>
            <wp:docPr id="1" name="Picture 1" descr="Talk With Me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 With Me Logo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330" cy="314960"/>
                    </a:xfrm>
                    <a:prstGeom prst="rect">
                      <a:avLst/>
                    </a:prstGeom>
                    <a:noFill/>
                    <a:ln>
                      <a:noFill/>
                    </a:ln>
                  </pic:spPr>
                </pic:pic>
              </a:graphicData>
            </a:graphic>
          </wp:inline>
        </w:drawing>
      </w:r>
    </w:p>
    <w:p w:rsidR="00867CD5" w:rsidRDefault="00867CD5" w:rsidP="00867CD5">
      <w:pPr>
        <w:jc w:val="center"/>
      </w:pPr>
      <w:r>
        <w:rPr>
          <w:sz w:val="28"/>
          <w:szCs w:val="28"/>
        </w:rPr>
        <w:t>1-877-492-8255</w:t>
      </w:r>
    </w:p>
    <w:sectPr w:rsidR="00867CD5" w:rsidSect="00867CD5">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D0"/>
    <w:rsid w:val="007E2AD0"/>
    <w:rsid w:val="00867CD5"/>
    <w:rsid w:val="008F7F80"/>
    <w:rsid w:val="00D0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06320-4587-4318-9C02-B2CB7153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EB8BD-8BA5-4C3C-96BF-BD018814FC92}"/>
</file>

<file path=customXml/itemProps2.xml><?xml version="1.0" encoding="utf-8"?>
<ds:datastoreItem xmlns:ds="http://schemas.openxmlformats.org/officeDocument/2006/customXml" ds:itemID="{BBEEEC52-F717-412A-A608-C812EE8B3036}"/>
</file>

<file path=customXml/itemProps3.xml><?xml version="1.0" encoding="utf-8"?>
<ds:datastoreItem xmlns:ds="http://schemas.openxmlformats.org/officeDocument/2006/customXml" ds:itemID="{9432E612-860D-4ED5-B51F-2AE73C95699D}"/>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Lohnes, Corrina (ASD-S)</dc:creator>
  <cp:keywords/>
  <dc:description/>
  <cp:lastModifiedBy>Garland, Laura (ASD-S)</cp:lastModifiedBy>
  <cp:revision>3</cp:revision>
  <dcterms:created xsi:type="dcterms:W3CDTF">2016-09-28T12:04:00Z</dcterms:created>
  <dcterms:modified xsi:type="dcterms:W3CDTF">2016-10-04T18:36:00Z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